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4D" w:rsidRDefault="00E426C6">
      <w:pPr>
        <w:tabs>
          <w:tab w:val="left" w:pos="6379"/>
        </w:tabs>
        <w:rPr>
          <w:szCs w:val="24"/>
        </w:rPr>
      </w:pPr>
      <w:r>
        <w:rPr>
          <w:szCs w:val="24"/>
        </w:rPr>
        <w:t>Eötvös Loránd Tudományegyetem</w:t>
      </w:r>
      <w:r>
        <w:rPr>
          <w:szCs w:val="24"/>
        </w:rPr>
        <w:tab/>
        <w:t>TTK/268/2 (2016)</w:t>
      </w:r>
      <w:r>
        <w:rPr>
          <w:rFonts w:eastAsia="Garamond"/>
          <w:szCs w:val="24"/>
        </w:rPr>
        <w:t xml:space="preserve"> </w:t>
      </w:r>
      <w:r>
        <w:rPr>
          <w:szCs w:val="24"/>
        </w:rPr>
        <w:t>(T-9) Természettudományi Kar</w:t>
      </w:r>
      <w:r>
        <w:rPr>
          <w:szCs w:val="24"/>
        </w:rPr>
        <w:tab/>
        <w:t>Budapest, 2016. február 18.</w:t>
      </w:r>
      <w:r>
        <w:rPr>
          <w:szCs w:val="24"/>
        </w:rPr>
        <w:br/>
        <w:t>Dékáni Hivatal Dékáni Titkárság</w:t>
      </w:r>
      <w:r>
        <w:rPr>
          <w:szCs w:val="24"/>
        </w:rPr>
        <w:tab/>
      </w:r>
    </w:p>
    <w:p w:rsidR="00367C4D" w:rsidRDefault="00E426C6" w:rsidP="00FA3E45">
      <w:pPr>
        <w:pStyle w:val="Cmkzpre"/>
        <w:spacing w:after="360"/>
        <w:rPr>
          <w:szCs w:val="24"/>
        </w:rPr>
      </w:pPr>
      <w:r>
        <w:rPr>
          <w:szCs w:val="24"/>
        </w:rPr>
        <w:t>Emlékeztető és Határozatok</w:t>
      </w:r>
      <w:r>
        <w:rPr>
          <w:szCs w:val="24"/>
        </w:rPr>
        <w:br/>
        <w:t>a Kari Tanács 2016. február 17</w:t>
      </w:r>
      <w:r>
        <w:rPr>
          <w:color w:val="000000" w:themeColor="text1"/>
          <w:szCs w:val="24"/>
        </w:rPr>
        <w:t>-én (s</w:t>
      </w:r>
      <w:r>
        <w:rPr>
          <w:szCs w:val="24"/>
        </w:rPr>
        <w:t>zerdán) megtartott üléséről</w:t>
      </w:r>
    </w:p>
    <w:p w:rsidR="00367C4D" w:rsidRDefault="00E426C6">
      <w:pPr>
        <w:jc w:val="both"/>
        <w:rPr>
          <w:szCs w:val="24"/>
        </w:rPr>
      </w:pPr>
      <w:r>
        <w:rPr>
          <w:szCs w:val="24"/>
        </w:rPr>
        <w:t>A Dékán a Természettudományi Kar Nevesített Emlékérmét</w:t>
      </w:r>
      <w:r>
        <w:rPr>
          <w:b/>
          <w:szCs w:val="24"/>
        </w:rPr>
        <w:t xml:space="preserve"> </w:t>
      </w:r>
      <w:r>
        <w:rPr>
          <w:szCs w:val="24"/>
        </w:rPr>
        <w:t>adományozta Bognár Jánosné nyugalmazott adjunktusnak és. Tasnádi Péter nyugalmazott egyetemi tanárnak.</w:t>
      </w:r>
    </w:p>
    <w:p w:rsidR="00367C4D" w:rsidRDefault="00367C4D">
      <w:pPr>
        <w:jc w:val="both"/>
        <w:rPr>
          <w:szCs w:val="24"/>
        </w:rPr>
      </w:pPr>
    </w:p>
    <w:p w:rsidR="00367C4D" w:rsidRDefault="00367C4D" w:rsidP="00B10340">
      <w:pPr>
        <w:pStyle w:val="Listaszerbekezds"/>
        <w:numPr>
          <w:ilvl w:val="0"/>
          <w:numId w:val="1"/>
        </w:numPr>
        <w:ind w:left="357" w:hanging="357"/>
        <w:jc w:val="center"/>
        <w:rPr>
          <w:b/>
          <w:lang w:eastAsia="hu-HU"/>
        </w:rPr>
      </w:pPr>
    </w:p>
    <w:p w:rsidR="00367C4D" w:rsidRDefault="00E426C6" w:rsidP="00B10340">
      <w:pPr>
        <w:jc w:val="both"/>
        <w:rPr>
          <w:szCs w:val="24"/>
          <w:lang w:eastAsia="hu-HU"/>
        </w:rPr>
      </w:pPr>
      <w:r>
        <w:rPr>
          <w:szCs w:val="24"/>
          <w:lang w:eastAsia="hu-HU"/>
        </w:rPr>
        <w:t xml:space="preserve">A Kari Tanács a napirendet ellenszavazat és tartózkodás nélkül elfogadta. </w:t>
      </w:r>
    </w:p>
    <w:p w:rsidR="00367C4D" w:rsidRDefault="00367C4D">
      <w:pPr>
        <w:spacing w:line="340" w:lineRule="atLeast"/>
        <w:ind w:left="57"/>
        <w:rPr>
          <w:b/>
          <w:szCs w:val="24"/>
        </w:rPr>
      </w:pPr>
    </w:p>
    <w:p w:rsidR="00367C4D" w:rsidRDefault="00367C4D">
      <w:pPr>
        <w:pStyle w:val="Listaszerbekezds"/>
        <w:numPr>
          <w:ilvl w:val="0"/>
          <w:numId w:val="1"/>
        </w:numPr>
        <w:spacing w:line="340" w:lineRule="atLeast"/>
        <w:jc w:val="center"/>
        <w:rPr>
          <w:b/>
        </w:rPr>
      </w:pPr>
    </w:p>
    <w:p w:rsidR="00367C4D" w:rsidRDefault="00E426C6" w:rsidP="00B10340">
      <w:pPr>
        <w:jc w:val="both"/>
        <w:rPr>
          <w:szCs w:val="24"/>
        </w:rPr>
      </w:pPr>
      <w:r>
        <w:rPr>
          <w:szCs w:val="24"/>
        </w:rPr>
        <w:t xml:space="preserve">Szenátusi előterjesztés véleményezése: </w:t>
      </w:r>
    </w:p>
    <w:p w:rsidR="00367C4D" w:rsidRDefault="00E426C6">
      <w:pPr>
        <w:ind w:left="425"/>
        <w:jc w:val="both"/>
        <w:rPr>
          <w:szCs w:val="24"/>
        </w:rPr>
      </w:pPr>
      <w:r>
        <w:rPr>
          <w:szCs w:val="24"/>
        </w:rPr>
        <w:t xml:space="preserve">A Kar Tanácsa az 1. sz. mellékletben foglalt megjegyzések mellett,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(24 fő) támogatta a</w:t>
      </w:r>
      <w:r w:rsidR="00B10340">
        <w:rPr>
          <w:szCs w:val="24"/>
        </w:rPr>
        <w:t>z</w:t>
      </w:r>
      <w:r>
        <w:rPr>
          <w:szCs w:val="24"/>
        </w:rPr>
        <w:t xml:space="preserve"> Intézményfejlesztési Tervről szóló szenátusi előterjesztést.</w:t>
      </w:r>
    </w:p>
    <w:p w:rsidR="00367C4D" w:rsidRDefault="00367C4D">
      <w:pPr>
        <w:spacing w:line="360" w:lineRule="auto"/>
        <w:jc w:val="both"/>
        <w:rPr>
          <w:szCs w:val="24"/>
        </w:rPr>
      </w:pPr>
    </w:p>
    <w:p w:rsidR="00367C4D" w:rsidRDefault="00367C4D">
      <w:pPr>
        <w:pStyle w:val="Listaszerbekezds"/>
        <w:numPr>
          <w:ilvl w:val="0"/>
          <w:numId w:val="1"/>
        </w:numPr>
        <w:spacing w:line="360" w:lineRule="auto"/>
        <w:jc w:val="center"/>
      </w:pPr>
    </w:p>
    <w:p w:rsidR="00367C4D" w:rsidRDefault="00E426C6">
      <w:pPr>
        <w:spacing w:line="360" w:lineRule="auto"/>
        <w:jc w:val="both"/>
        <w:rPr>
          <w:szCs w:val="24"/>
        </w:rPr>
      </w:pPr>
      <w:r>
        <w:rPr>
          <w:szCs w:val="24"/>
        </w:rPr>
        <w:t>A Kari Tanács titkos szavazással</w:t>
      </w:r>
    </w:p>
    <w:p w:rsidR="00367C4D" w:rsidRDefault="00E426C6" w:rsidP="00FA3E45">
      <w:pPr>
        <w:ind w:left="284"/>
        <w:jc w:val="both"/>
        <w:rPr>
          <w:szCs w:val="24"/>
        </w:rPr>
      </w:pPr>
      <w:r>
        <w:rPr>
          <w:szCs w:val="24"/>
        </w:rPr>
        <w:t>Méhes Előd</w:t>
      </w:r>
      <w:r>
        <w:rPr>
          <w:color w:val="000000"/>
          <w:szCs w:val="24"/>
        </w:rPr>
        <w:t xml:space="preserve"> részfoglalkozású adjunktusi kinevezését határozott időre, a </w:t>
      </w:r>
      <w:r>
        <w:rPr>
          <w:szCs w:val="24"/>
        </w:rPr>
        <w:t>Fizika</w:t>
      </w:r>
      <w:r>
        <w:rPr>
          <w:color w:val="000000"/>
          <w:szCs w:val="24"/>
        </w:rPr>
        <w:t>i Intézethez (</w:t>
      </w:r>
      <w:r>
        <w:rPr>
          <w:szCs w:val="24"/>
        </w:rPr>
        <w:t>Biológiai Fizika</w:t>
      </w:r>
      <w:r>
        <w:rPr>
          <w:color w:val="000000"/>
          <w:szCs w:val="24"/>
        </w:rPr>
        <w:t xml:space="preserve"> Tanszék) 22 igen, 2 nem, 0 érvénytelen szavazattal,</w:t>
      </w:r>
    </w:p>
    <w:p w:rsidR="00367C4D" w:rsidRDefault="00E426C6" w:rsidP="00FA3E45">
      <w:pPr>
        <w:spacing w:before="240"/>
        <w:ind w:left="284"/>
        <w:jc w:val="both"/>
        <w:rPr>
          <w:szCs w:val="24"/>
        </w:rPr>
      </w:pPr>
      <w:r>
        <w:rPr>
          <w:szCs w:val="24"/>
        </w:rPr>
        <w:t>Zilahi Gyula</w:t>
      </w:r>
      <w:r>
        <w:rPr>
          <w:color w:val="000000"/>
          <w:szCs w:val="24"/>
        </w:rPr>
        <w:t xml:space="preserve"> tanársegédi kinevezését határozott időre, helyettesként a </w:t>
      </w:r>
      <w:r>
        <w:rPr>
          <w:szCs w:val="24"/>
        </w:rPr>
        <w:t>Fizika</w:t>
      </w:r>
      <w:r>
        <w:rPr>
          <w:color w:val="000000"/>
          <w:szCs w:val="24"/>
        </w:rPr>
        <w:t>i Intézethez (</w:t>
      </w:r>
      <w:r>
        <w:rPr>
          <w:szCs w:val="24"/>
        </w:rPr>
        <w:t>Anyagfizikai</w:t>
      </w:r>
      <w:r>
        <w:rPr>
          <w:color w:val="000000"/>
          <w:szCs w:val="24"/>
        </w:rPr>
        <w:t xml:space="preserve"> Tanszék) 24 igen, 0 nem, 0 érvénytelen szavazattal</w:t>
      </w:r>
    </w:p>
    <w:p w:rsidR="00367C4D" w:rsidRDefault="00E426C6">
      <w:pPr>
        <w:tabs>
          <w:tab w:val="left" w:pos="0"/>
        </w:tabs>
        <w:spacing w:before="240"/>
        <w:jc w:val="both"/>
        <w:rPr>
          <w:szCs w:val="24"/>
        </w:rPr>
      </w:pPr>
      <w:proofErr w:type="gramStart"/>
      <w:r>
        <w:rPr>
          <w:szCs w:val="24"/>
        </w:rPr>
        <w:t>támogatta</w:t>
      </w:r>
      <w:proofErr w:type="gramEnd"/>
      <w:r>
        <w:rPr>
          <w:szCs w:val="24"/>
        </w:rPr>
        <w:t>.</w:t>
      </w:r>
    </w:p>
    <w:p w:rsidR="00367C4D" w:rsidRDefault="00367C4D">
      <w:pPr>
        <w:pStyle w:val="Listaszerbekezds"/>
        <w:numPr>
          <w:ilvl w:val="0"/>
          <w:numId w:val="1"/>
        </w:numPr>
        <w:spacing w:line="340" w:lineRule="atLeast"/>
        <w:jc w:val="center"/>
        <w:rPr>
          <w:b/>
        </w:rPr>
      </w:pPr>
    </w:p>
    <w:p w:rsidR="00367C4D" w:rsidRDefault="00E426C6">
      <w:pPr>
        <w:spacing w:before="120" w:afterAutospacing="1"/>
        <w:ind w:left="142"/>
        <w:jc w:val="both"/>
        <w:rPr>
          <w:rFonts w:eastAsia="Garamond"/>
          <w:color w:val="000000"/>
          <w:szCs w:val="24"/>
        </w:rPr>
      </w:pPr>
      <w:r>
        <w:rPr>
          <w:szCs w:val="24"/>
        </w:rPr>
        <w:t>A Kari Tanács titkos szavazással a következők szerint támogatta a docensi</w:t>
      </w:r>
      <w:r>
        <w:rPr>
          <w:color w:val="000000"/>
          <w:szCs w:val="24"/>
        </w:rPr>
        <w:t xml:space="preserve"> pályázatok kiírására tett javaslatot</w:t>
      </w:r>
      <w:r>
        <w:rPr>
          <w:rFonts w:eastAsia="Garamond"/>
          <w:color w:val="000000"/>
          <w:szCs w:val="24"/>
        </w:rPr>
        <w:t>:</w:t>
      </w:r>
    </w:p>
    <w:tbl>
      <w:tblPr>
        <w:tblW w:w="8717" w:type="dxa"/>
        <w:tblInd w:w="284" w:type="dxa"/>
        <w:tblBorders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6"/>
        <w:gridCol w:w="993"/>
        <w:gridCol w:w="992"/>
        <w:gridCol w:w="1276"/>
      </w:tblGrid>
      <w:tr w:rsidR="00367C4D">
        <w:tc>
          <w:tcPr>
            <w:tcW w:w="54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67C4D" w:rsidRDefault="00367C4D">
            <w:pPr>
              <w:snapToGrid w:val="0"/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367C4D" w:rsidRDefault="00E426C6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igen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367C4D" w:rsidRDefault="00E426C6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nem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367C4D" w:rsidRDefault="00E426C6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érvénytelen</w:t>
            </w:r>
          </w:p>
        </w:tc>
      </w:tr>
      <w:tr w:rsidR="00367C4D">
        <w:tc>
          <w:tcPr>
            <w:tcW w:w="5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367C4D" w:rsidRDefault="00E426C6">
            <w:pPr>
              <w:pStyle w:val="fejlc"/>
              <w:spacing w:before="0" w:after="0"/>
              <w:rPr>
                <w:szCs w:val="24"/>
              </w:rPr>
            </w:pPr>
            <w:r>
              <w:rPr>
                <w:szCs w:val="24"/>
              </w:rPr>
              <w:t>Élettani és Neurobiológiai Tanszék</w:t>
            </w:r>
          </w:p>
          <w:p w:rsidR="00367C4D" w:rsidRDefault="00E426C6">
            <w:pPr>
              <w:tabs>
                <w:tab w:val="left" w:pos="2100"/>
              </w:tabs>
              <w:snapToGrid w:val="0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Biológiai Intézet</w:t>
            </w:r>
            <w:r>
              <w:rPr>
                <w:bCs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snapToGrid w:val="0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367C4D">
        <w:tc>
          <w:tcPr>
            <w:tcW w:w="5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367C4D" w:rsidRDefault="00E426C6">
            <w:pPr>
              <w:rPr>
                <w:szCs w:val="24"/>
              </w:rPr>
            </w:pPr>
            <w:r>
              <w:rPr>
                <w:szCs w:val="24"/>
              </w:rPr>
              <w:t>Őslénytani Tanszék</w:t>
            </w:r>
          </w:p>
          <w:p w:rsidR="00367C4D" w:rsidRDefault="00E426C6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>
              <w:rPr>
                <w:szCs w:val="24"/>
              </w:rPr>
              <w:t>Földrajz- és Földtudományi Intézet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367C4D">
        <w:tc>
          <w:tcPr>
            <w:tcW w:w="5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367C4D" w:rsidRDefault="00E426C6">
            <w:pPr>
              <w:pStyle w:val="fejlc"/>
              <w:spacing w:before="0" w:after="0"/>
              <w:rPr>
                <w:szCs w:val="24"/>
              </w:rPr>
            </w:pPr>
            <w:r>
              <w:rPr>
                <w:rFonts w:eastAsia="Calibri"/>
                <w:szCs w:val="24"/>
                <w:lang w:eastAsia="en-US"/>
              </w:rPr>
              <w:t>Általános és Alkalmazott</w:t>
            </w:r>
            <w:r>
              <w:rPr>
                <w:szCs w:val="24"/>
              </w:rPr>
              <w:t xml:space="preserve"> Földtani Tanszék</w:t>
            </w:r>
          </w:p>
          <w:p w:rsidR="00367C4D" w:rsidRDefault="00E426C6">
            <w:pPr>
              <w:pStyle w:val="fejlc"/>
              <w:snapToGrid w:val="0"/>
              <w:spacing w:before="0" w:after="0" w:line="276" w:lineRule="auto"/>
              <w:rPr>
                <w:szCs w:val="24"/>
              </w:rPr>
            </w:pPr>
            <w:r>
              <w:rPr>
                <w:szCs w:val="24"/>
              </w:rPr>
              <w:t>Földrajz- és Földtudományi Intézet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367C4D" w:rsidRDefault="00E426C6">
            <w:pPr>
              <w:pStyle w:val="bekezds"/>
              <w:snapToGrid w:val="0"/>
              <w:spacing w:before="120" w:line="276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</w:tbl>
    <w:p w:rsidR="00367C4D" w:rsidRDefault="00367C4D">
      <w:pPr>
        <w:spacing w:line="340" w:lineRule="atLeast"/>
        <w:jc w:val="center"/>
        <w:rPr>
          <w:b/>
          <w:szCs w:val="24"/>
        </w:rPr>
      </w:pPr>
    </w:p>
    <w:p w:rsidR="00367C4D" w:rsidRDefault="00367C4D">
      <w:pPr>
        <w:pStyle w:val="Listaszerbekezds"/>
        <w:numPr>
          <w:ilvl w:val="0"/>
          <w:numId w:val="1"/>
        </w:numPr>
        <w:spacing w:line="340" w:lineRule="atLeast"/>
        <w:jc w:val="center"/>
      </w:pPr>
    </w:p>
    <w:p w:rsidR="00367C4D" w:rsidRDefault="00E426C6">
      <w:pPr>
        <w:spacing w:beforeAutospacing="1"/>
        <w:jc w:val="both"/>
        <w:rPr>
          <w:szCs w:val="24"/>
        </w:rPr>
      </w:pPr>
      <w:r>
        <w:rPr>
          <w:szCs w:val="24"/>
        </w:rPr>
        <w:t>A Kari Tanács titkos szavazással címzetes egyetemi docensi cím adományozását javasolja</w:t>
      </w:r>
    </w:p>
    <w:p w:rsidR="00367C4D" w:rsidRDefault="00E426C6">
      <w:pPr>
        <w:spacing w:line="340" w:lineRule="atLeast"/>
        <w:jc w:val="both"/>
        <w:rPr>
          <w:szCs w:val="24"/>
        </w:rPr>
      </w:pPr>
      <w:r>
        <w:rPr>
          <w:szCs w:val="24"/>
        </w:rPr>
        <w:t>22 igen, 0 nem, 2 érvénytelen szavazattal Dr. Vásárhelyi Tamás részére.</w:t>
      </w:r>
    </w:p>
    <w:p w:rsidR="00367C4D" w:rsidRDefault="00367C4D">
      <w:pPr>
        <w:spacing w:line="340" w:lineRule="atLeast"/>
        <w:jc w:val="both"/>
        <w:rPr>
          <w:szCs w:val="24"/>
        </w:rPr>
      </w:pPr>
    </w:p>
    <w:p w:rsidR="00367C4D" w:rsidRDefault="00367C4D">
      <w:pPr>
        <w:pStyle w:val="Listaszerbekezds"/>
        <w:numPr>
          <w:ilvl w:val="0"/>
          <w:numId w:val="1"/>
        </w:numPr>
        <w:spacing w:line="340" w:lineRule="atLeast"/>
        <w:jc w:val="center"/>
        <w:rPr>
          <w:b/>
          <w:lang w:eastAsia="en-US"/>
        </w:rPr>
      </w:pPr>
    </w:p>
    <w:p w:rsidR="00367C4D" w:rsidRDefault="00E426C6" w:rsidP="004415E5">
      <w:pPr>
        <w:spacing w:before="100" w:beforeAutospacing="1"/>
        <w:ind w:firstLine="426"/>
        <w:jc w:val="both"/>
        <w:rPr>
          <w:szCs w:val="24"/>
        </w:rPr>
      </w:pPr>
      <w:r>
        <w:rPr>
          <w:szCs w:val="24"/>
        </w:rPr>
        <w:t xml:space="preserve">A Kari Tanács titkos szavazással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(24 igen) támogatta:</w:t>
      </w:r>
    </w:p>
    <w:p w:rsidR="00367C4D" w:rsidRDefault="00367C4D">
      <w:pPr>
        <w:ind w:firstLine="567"/>
        <w:jc w:val="both"/>
        <w:rPr>
          <w:szCs w:val="24"/>
        </w:rPr>
      </w:pPr>
    </w:p>
    <w:p w:rsidR="00367C4D" w:rsidRDefault="00E426C6" w:rsidP="004415E5">
      <w:pPr>
        <w:jc w:val="both"/>
        <w:rPr>
          <w:bCs/>
          <w:szCs w:val="24"/>
        </w:rPr>
      </w:pPr>
      <w:r>
        <w:rPr>
          <w:bCs/>
          <w:szCs w:val="24"/>
        </w:rPr>
        <w:t>Bartholy Judit</w:t>
      </w:r>
      <w:r>
        <w:rPr>
          <w:szCs w:val="24"/>
        </w:rPr>
        <w:t xml:space="preserve"> egyetemi tanárnak a Földtudomány alapszak szakfelelősi feladataival való megbízását, </w:t>
      </w:r>
    </w:p>
    <w:p w:rsidR="00367C4D" w:rsidRDefault="00E426C6" w:rsidP="004415E5">
      <w:pPr>
        <w:spacing w:before="120"/>
        <w:jc w:val="both"/>
        <w:rPr>
          <w:szCs w:val="24"/>
        </w:rPr>
      </w:pPr>
      <w:r>
        <w:rPr>
          <w:bCs/>
          <w:szCs w:val="24"/>
        </w:rPr>
        <w:t>Nagy Balázs</w:t>
      </w:r>
      <w:r>
        <w:rPr>
          <w:szCs w:val="24"/>
        </w:rPr>
        <w:t xml:space="preserve"> egyetemi docensnek a Földrajz alapszak szakfelelősi feladataival való megbízását, </w:t>
      </w:r>
    </w:p>
    <w:p w:rsidR="00367C4D" w:rsidRDefault="00E426C6" w:rsidP="004415E5">
      <w:pPr>
        <w:spacing w:before="120"/>
        <w:jc w:val="both"/>
        <w:rPr>
          <w:bCs/>
          <w:szCs w:val="24"/>
        </w:rPr>
      </w:pPr>
      <w:r>
        <w:rPr>
          <w:bCs/>
          <w:szCs w:val="24"/>
        </w:rPr>
        <w:t xml:space="preserve">Karátson Dávid </w:t>
      </w:r>
      <w:r>
        <w:rPr>
          <w:szCs w:val="24"/>
        </w:rPr>
        <w:t>egyetemi tanárnak a Geográfus mesterszak szakfelelősi feladataival való megbízását,</w:t>
      </w:r>
    </w:p>
    <w:p w:rsidR="00367C4D" w:rsidRDefault="00E426C6" w:rsidP="004415E5">
      <w:pPr>
        <w:pStyle w:val="fejlc"/>
        <w:spacing w:before="120" w:after="100" w:afterAutospacing="1"/>
        <w:jc w:val="both"/>
        <w:rPr>
          <w:szCs w:val="24"/>
        </w:rPr>
      </w:pPr>
      <w:proofErr w:type="spellStart"/>
      <w:r>
        <w:rPr>
          <w:szCs w:val="24"/>
        </w:rPr>
        <w:t>Rohonczy</w:t>
      </w:r>
      <w:proofErr w:type="spellEnd"/>
      <w:r>
        <w:rPr>
          <w:szCs w:val="24"/>
        </w:rPr>
        <w:t xml:space="preserve"> János egyetemi docensnek a Vegyész mesterszak szakfelelősi feladataival való megbízását</w:t>
      </w:r>
      <w:r>
        <w:rPr>
          <w:color w:val="000000"/>
          <w:szCs w:val="24"/>
        </w:rPr>
        <w:t>.</w:t>
      </w:r>
    </w:p>
    <w:p w:rsidR="00367C4D" w:rsidRDefault="00367C4D">
      <w:pPr>
        <w:pStyle w:val="Listaszerbekezds"/>
        <w:numPr>
          <w:ilvl w:val="0"/>
          <w:numId w:val="1"/>
        </w:numPr>
        <w:spacing w:line="340" w:lineRule="atLeast"/>
        <w:jc w:val="center"/>
        <w:rPr>
          <w:b/>
          <w:lang w:eastAsia="en-US"/>
        </w:rPr>
      </w:pPr>
    </w:p>
    <w:p w:rsidR="00367C4D" w:rsidRDefault="00E426C6" w:rsidP="004415E5">
      <w:pPr>
        <w:spacing w:before="100" w:beforeAutospacing="1"/>
        <w:ind w:firstLine="426"/>
        <w:jc w:val="both"/>
      </w:pPr>
      <w:r>
        <w:rPr>
          <w:szCs w:val="24"/>
        </w:rPr>
        <w:t>A Dékán tájékoztatta a Tanácsot a</w:t>
      </w:r>
      <w:r>
        <w:t xml:space="preserve"> tudománytörténet és tudományfilozófia Karon történő oktatására és művelésre vonatkozó kari koncepcióról.</w:t>
      </w:r>
    </w:p>
    <w:p w:rsidR="00367C4D" w:rsidRDefault="00367C4D">
      <w:pPr>
        <w:jc w:val="both"/>
      </w:pPr>
    </w:p>
    <w:p w:rsidR="00367C4D" w:rsidRDefault="00E426C6">
      <w:pPr>
        <w:jc w:val="both"/>
      </w:pPr>
      <w:r>
        <w:t>(2. sz. melléklet)</w:t>
      </w:r>
    </w:p>
    <w:p w:rsidR="00367C4D" w:rsidRDefault="00367C4D">
      <w:pPr>
        <w:pStyle w:val="Cmkzpre"/>
        <w:spacing w:before="0" w:after="240" w:line="200" w:lineRule="atLeast"/>
        <w:ind w:firstLine="567"/>
        <w:jc w:val="left"/>
        <w:rPr>
          <w:b w:val="0"/>
          <w:szCs w:val="24"/>
        </w:rPr>
      </w:pPr>
    </w:p>
    <w:p w:rsidR="00367C4D" w:rsidRDefault="00367C4D">
      <w:pPr>
        <w:pStyle w:val="Cmkzpre"/>
        <w:numPr>
          <w:ilvl w:val="0"/>
          <w:numId w:val="1"/>
        </w:numPr>
        <w:spacing w:before="0" w:after="240" w:line="200" w:lineRule="atLeast"/>
        <w:rPr>
          <w:b w:val="0"/>
          <w:szCs w:val="24"/>
        </w:rPr>
      </w:pPr>
    </w:p>
    <w:p w:rsidR="00367C4D" w:rsidRDefault="00E426C6" w:rsidP="00FA3E45">
      <w:pPr>
        <w:pStyle w:val="Cmkzpre"/>
        <w:spacing w:before="0" w:after="240" w:line="200" w:lineRule="atLeast"/>
        <w:jc w:val="left"/>
        <w:rPr>
          <w:b w:val="0"/>
          <w:i/>
          <w:szCs w:val="24"/>
        </w:rPr>
      </w:pPr>
      <w:r>
        <w:rPr>
          <w:b w:val="0"/>
          <w:i/>
          <w:szCs w:val="24"/>
        </w:rPr>
        <w:t xml:space="preserve">Javaslat a Kari </w:t>
      </w:r>
      <w:proofErr w:type="spellStart"/>
      <w:r>
        <w:rPr>
          <w:b w:val="0"/>
          <w:i/>
          <w:szCs w:val="24"/>
        </w:rPr>
        <w:t>SzMR-re</w:t>
      </w:r>
      <w:proofErr w:type="spellEnd"/>
      <w:r>
        <w:rPr>
          <w:b w:val="0"/>
          <w:i/>
          <w:szCs w:val="24"/>
        </w:rPr>
        <w:t>:</w:t>
      </w:r>
    </w:p>
    <w:p w:rsidR="00367C4D" w:rsidRDefault="00E426C6" w:rsidP="00FA3E45">
      <w:pPr>
        <w:pStyle w:val="Standard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A Tanács tagjai a honlapról az intézeti vélemények alapján módosított előterjesztést tölthették le. A Dékán előadta a héten a Szakszervezettől, a HÖK-től, </w:t>
      </w:r>
      <w:proofErr w:type="spellStart"/>
      <w:r>
        <w:rPr>
          <w:rFonts w:ascii="Times New Roman" w:hAnsi="Times New Roman" w:cs="Times New Roman"/>
        </w:rPr>
        <w:t>Rikker</w:t>
      </w:r>
      <w:proofErr w:type="spellEnd"/>
      <w:r>
        <w:rPr>
          <w:rFonts w:ascii="Times New Roman" w:hAnsi="Times New Roman" w:cs="Times New Roman"/>
        </w:rPr>
        <w:t xml:space="preserve"> Emília igazgatásvezetőtől és a </w:t>
      </w:r>
      <w:r>
        <w:rPr>
          <w:rFonts w:ascii="Times New Roman" w:hAnsi="Times New Roman" w:cs="Times New Roman"/>
          <w:iCs/>
        </w:rPr>
        <w:t>Természettudományi Kommunikáció és UNESCO Multimédiapedagógia Központtól érkezett azon javaslatokat, amelyeket befogadott.</w:t>
      </w:r>
    </w:p>
    <w:p w:rsidR="00367C4D" w:rsidRDefault="00367C4D" w:rsidP="00FA3E45">
      <w:pPr>
        <w:pStyle w:val="Standard"/>
        <w:jc w:val="both"/>
        <w:rPr>
          <w:rFonts w:ascii="Times New Roman" w:hAnsi="Times New Roman" w:cs="Times New Roman"/>
          <w:iCs/>
        </w:rPr>
      </w:pPr>
    </w:p>
    <w:p w:rsidR="00367C4D" w:rsidRDefault="00E426C6" w:rsidP="004415E5">
      <w:pPr>
        <w:pStyle w:val="Standard"/>
        <w:spacing w:before="100" w:beforeAutospacing="1"/>
        <w:jc w:val="both"/>
      </w:pPr>
      <w:r>
        <w:rPr>
          <w:rFonts w:ascii="Times New Roman" w:hAnsi="Times New Roman" w:cs="Times New Roman"/>
        </w:rPr>
        <w:t xml:space="preserve">Turányi </w:t>
      </w:r>
      <w:proofErr w:type="gramStart"/>
      <w:r>
        <w:rPr>
          <w:rFonts w:ascii="Times New Roman" w:hAnsi="Times New Roman" w:cs="Times New Roman"/>
        </w:rPr>
        <w:t>Tamás igazgató</w:t>
      </w:r>
      <w:proofErr w:type="gramEnd"/>
      <w:r>
        <w:rPr>
          <w:rFonts w:ascii="Times New Roman" w:hAnsi="Times New Roman" w:cs="Times New Roman"/>
        </w:rPr>
        <w:t xml:space="preserve"> javasolta a 4.§ (1) bekezdés módosítását: ”Az intézet ügyrendjére az intézeti tanács tesz javaslatot, és a dékán hagyja jóvá.”</w:t>
      </w:r>
    </w:p>
    <w:p w:rsidR="00367C4D" w:rsidRDefault="00E426C6" w:rsidP="00FA3E45">
      <w:pPr>
        <w:pStyle w:val="Standard"/>
        <w:spacing w:before="12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Tanács 12 igen, 2 nem, 7 tartózkodás mellett elfogadta a javaslatot.</w:t>
      </w:r>
    </w:p>
    <w:p w:rsidR="00367C4D" w:rsidRDefault="00367C4D" w:rsidP="00FA3E45">
      <w:pPr>
        <w:pStyle w:val="Standard"/>
        <w:jc w:val="both"/>
        <w:rPr>
          <w:rFonts w:ascii="Times New Roman" w:hAnsi="Times New Roman" w:cs="Times New Roman"/>
        </w:rPr>
      </w:pPr>
    </w:p>
    <w:p w:rsidR="00367C4D" w:rsidRDefault="00E426C6" w:rsidP="00FA3E45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 xml:space="preserve">Inzelt György egyetemi tanár javasolta, hogy a Kari </w:t>
      </w:r>
      <w:proofErr w:type="spellStart"/>
      <w:r>
        <w:rPr>
          <w:rFonts w:ascii="Times New Roman" w:hAnsi="Times New Roman" w:cs="Times New Roman"/>
          <w:color w:val="000000"/>
        </w:rPr>
        <w:t>SzMR-ben</w:t>
      </w:r>
      <w:proofErr w:type="spellEnd"/>
      <w:r>
        <w:rPr>
          <w:rFonts w:ascii="Times New Roman" w:hAnsi="Times New Roman" w:cs="Times New Roman"/>
          <w:color w:val="000000"/>
        </w:rPr>
        <w:t xml:space="preserve"> jelenjen meg az ELTE </w:t>
      </w:r>
      <w:proofErr w:type="spellStart"/>
      <w:r>
        <w:rPr>
          <w:rFonts w:ascii="Times New Roman" w:hAnsi="Times New Roman" w:cs="Times New Roman"/>
          <w:color w:val="000000"/>
        </w:rPr>
        <w:t>SzMR</w:t>
      </w:r>
      <w:proofErr w:type="spellEnd"/>
      <w:r>
        <w:rPr>
          <w:rFonts w:ascii="Times New Roman" w:hAnsi="Times New Roman" w:cs="Times New Roman"/>
          <w:color w:val="000000"/>
        </w:rPr>
        <w:t xml:space="preserve"> 17.§ (1) bekezdésére történő hivatkozás: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eastAsia="hu-HU" w:bidi="ar-SA"/>
        </w:rPr>
        <w:t>Az intézeti tanács a kari szabályzat keretei között maga tesz javaslatot szervezetének és működésének kari szervezeti és működési szabályzatban történő meghatározására.</w:t>
      </w:r>
      <w:r>
        <w:rPr>
          <w:rFonts w:ascii="Times New Roman" w:hAnsi="Times New Roman" w:cs="Times New Roman"/>
          <w:b/>
          <w:bCs/>
          <w:color w:val="000000"/>
          <w:lang w:eastAsia="hu-HU" w:bidi="ar-SA"/>
        </w:rPr>
        <w:tab/>
      </w:r>
    </w:p>
    <w:p w:rsidR="00367C4D" w:rsidRPr="00F52FEC" w:rsidRDefault="00E426C6" w:rsidP="00FA3E45">
      <w:pPr>
        <w:pStyle w:val="Standard"/>
        <w:spacing w:before="120"/>
        <w:ind w:firstLine="284"/>
        <w:jc w:val="both"/>
        <w:rPr>
          <w:color w:val="auto"/>
        </w:rPr>
      </w:pPr>
      <w:r w:rsidRPr="00F52FEC">
        <w:rPr>
          <w:rFonts w:ascii="Times New Roman" w:hAnsi="Times New Roman" w:cs="Times New Roman"/>
          <w:color w:val="auto"/>
          <w:lang w:eastAsia="hu-HU" w:bidi="ar-SA"/>
        </w:rPr>
        <w:t xml:space="preserve">A javaslatot a KT </w:t>
      </w:r>
      <w:proofErr w:type="gramStart"/>
      <w:r w:rsidRPr="00F52FEC">
        <w:rPr>
          <w:rFonts w:ascii="Times New Roman" w:hAnsi="Times New Roman" w:cs="Times New Roman"/>
          <w:color w:val="auto"/>
          <w:lang w:eastAsia="hu-HU" w:bidi="ar-SA"/>
        </w:rPr>
        <w:t>egyhangúlag</w:t>
      </w:r>
      <w:proofErr w:type="gramEnd"/>
      <w:r w:rsidRPr="00F52FEC">
        <w:rPr>
          <w:rFonts w:ascii="Times New Roman" w:hAnsi="Times New Roman" w:cs="Times New Roman"/>
          <w:color w:val="auto"/>
          <w:lang w:eastAsia="hu-HU" w:bidi="ar-SA"/>
        </w:rPr>
        <w:t xml:space="preserve"> támogatta.</w:t>
      </w:r>
    </w:p>
    <w:p w:rsidR="00367C4D" w:rsidRPr="00F52FEC" w:rsidRDefault="00367C4D" w:rsidP="00FA3E45">
      <w:pPr>
        <w:pStyle w:val="Standard"/>
        <w:rPr>
          <w:rFonts w:ascii="Times New Roman" w:hAnsi="Times New Roman" w:cs="Times New Roman"/>
          <w:b/>
          <w:color w:val="auto"/>
        </w:rPr>
      </w:pPr>
    </w:p>
    <w:p w:rsidR="00367C4D" w:rsidRDefault="00E426C6" w:rsidP="00FA3E45">
      <w:pPr>
        <w:pStyle w:val="Standard"/>
        <w:jc w:val="both"/>
      </w:pPr>
      <w:r>
        <w:rPr>
          <w:rFonts w:ascii="Times New Roman" w:hAnsi="Times New Roman" w:cs="Times New Roman"/>
        </w:rPr>
        <w:t>Márialigeti Károly és Inzelt György egyetemi tanár</w:t>
      </w:r>
      <w:r w:rsidR="00F52FEC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 xml:space="preserve"> javasolták, hogy az intézeti tanácsban a határozott idejű jogviszonyban foglalkoztatott kutatók 1 képviselője tanácskozási joggal vegyen részt. (38.§ (5) bekezdés)</w:t>
      </w:r>
    </w:p>
    <w:p w:rsidR="00367C4D" w:rsidRDefault="00E426C6" w:rsidP="00FA3E45">
      <w:pPr>
        <w:pStyle w:val="Standard"/>
        <w:spacing w:before="12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Tanács 16 igen, 5 nem mellett elfogadta a javaslatot.</w:t>
      </w:r>
    </w:p>
    <w:p w:rsidR="00367C4D" w:rsidRDefault="00367C4D" w:rsidP="00FA3E45">
      <w:pPr>
        <w:pStyle w:val="Standard"/>
        <w:spacing w:before="120"/>
        <w:jc w:val="both"/>
        <w:rPr>
          <w:rFonts w:ascii="Times New Roman" w:hAnsi="Times New Roman" w:cs="Times New Roman"/>
        </w:rPr>
      </w:pPr>
    </w:p>
    <w:p w:rsidR="00FA3E45" w:rsidRDefault="00FA3E45">
      <w:pPr>
        <w:suppressAutoHyphens w:val="0"/>
        <w:spacing w:line="276" w:lineRule="auto"/>
        <w:rPr>
          <w:rFonts w:eastAsia="WenQuanYi Zen Hei Sharp"/>
          <w:color w:val="00000A"/>
          <w:szCs w:val="24"/>
          <w:lang w:bidi="hi-IN"/>
        </w:rPr>
      </w:pPr>
      <w:r>
        <w:br w:type="page"/>
      </w:r>
    </w:p>
    <w:p w:rsidR="00367C4D" w:rsidRDefault="00E426C6" w:rsidP="00FA3E45">
      <w:pPr>
        <w:pStyle w:val="Standard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lastRenderedPageBreak/>
        <w:t xml:space="preserve">Pál Gábor egyetemi docens javasolta, hogy a </w:t>
      </w:r>
      <w:r>
        <w:rPr>
          <w:rFonts w:ascii="Times New Roman" w:hAnsi="Times New Roman" w:cs="Times New Roman"/>
          <w:iCs/>
        </w:rPr>
        <w:t xml:space="preserve">Tudománytörténet és Tudományfilozófia Tanszék ne kerüljön megszüntetésre, és kerüljön be az új </w:t>
      </w:r>
      <w:proofErr w:type="spellStart"/>
      <w:r>
        <w:rPr>
          <w:rFonts w:ascii="Times New Roman" w:hAnsi="Times New Roman" w:cs="Times New Roman"/>
          <w:iCs/>
        </w:rPr>
        <w:t>SzMR-be</w:t>
      </w:r>
      <w:proofErr w:type="spellEnd"/>
      <w:r>
        <w:rPr>
          <w:rFonts w:ascii="Times New Roman" w:hAnsi="Times New Roman" w:cs="Times New Roman"/>
          <w:iCs/>
        </w:rPr>
        <w:t xml:space="preserve"> is az ide vonatkozó jelenleg hatályos szabályozás. </w:t>
      </w:r>
    </w:p>
    <w:p w:rsidR="00367C4D" w:rsidRDefault="00E426C6" w:rsidP="00FA3E45">
      <w:pPr>
        <w:pStyle w:val="Standard"/>
        <w:spacing w:before="120"/>
        <w:ind w:firstLine="28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 Kar Tanácsa a javaslatot 5 igen, 4 nem, 12 tartózkodás mellett nem fogadta el.</w:t>
      </w:r>
    </w:p>
    <w:p w:rsidR="00367C4D" w:rsidRDefault="00367C4D">
      <w:pPr>
        <w:pStyle w:val="Standard"/>
        <w:ind w:left="720"/>
        <w:jc w:val="both"/>
        <w:rPr>
          <w:rFonts w:ascii="Times New Roman" w:hAnsi="Times New Roman" w:cs="Times New Roman"/>
          <w:iCs/>
        </w:rPr>
      </w:pPr>
    </w:p>
    <w:p w:rsidR="00367C4D" w:rsidRDefault="00E426C6" w:rsidP="004415E5">
      <w:pPr>
        <w:pStyle w:val="Standard"/>
        <w:spacing w:after="240"/>
        <w:jc w:val="both"/>
      </w:pPr>
      <w:proofErr w:type="spellStart"/>
      <w:r>
        <w:rPr>
          <w:rFonts w:ascii="Times New Roman" w:hAnsi="Times New Roman" w:cs="Times New Roman"/>
        </w:rPr>
        <w:t>Páfia</w:t>
      </w:r>
      <w:proofErr w:type="spellEnd"/>
      <w:r>
        <w:rPr>
          <w:rFonts w:ascii="Times New Roman" w:hAnsi="Times New Roman" w:cs="Times New Roman"/>
        </w:rPr>
        <w:t xml:space="preserve"> Zsolt mestertanár javasolta a 15.§ (2) és ehhez kapcsolódóan a (6) bekezdését módosítani:</w:t>
      </w:r>
    </w:p>
    <w:p w:rsidR="00367C4D" w:rsidRDefault="00E426C6" w:rsidP="00FA3E45">
      <w:pPr>
        <w:pStyle w:val="Standard"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„(2) A Karon Érdekegyeztető Tanács működik</w:t>
      </w:r>
      <w:r>
        <w:rPr>
          <w:rFonts w:ascii="Times New Roman" w:hAnsi="Times New Roman" w:cs="Times New Roman"/>
          <w:b/>
        </w:rPr>
        <w:t>. A Tanács kétoldalú testület, melynek tagjai egyrészről a dékán és a Kari Tanács dékán által felkért két közalkalmazott tagja, másrészről a reprezentatív szakszervezet kari szervezetének választott vezetője és egy delegált tagja, valamint</w:t>
      </w:r>
      <w:r>
        <w:rPr>
          <w:rFonts w:ascii="Times New Roman" w:hAnsi="Times New Roman" w:cs="Times New Roman"/>
        </w:rPr>
        <w:t xml:space="preserve"> az Egyetemi Közalkalmazotti Tanács TTK-s tagjai közül delegált 1 személy. </w:t>
      </w:r>
      <w:r>
        <w:rPr>
          <w:rFonts w:ascii="Times New Roman" w:hAnsi="Times New Roman" w:cs="Times New Roman"/>
          <w:b/>
        </w:rPr>
        <w:t>A Tanács elnöke a dékán.</w:t>
      </w:r>
      <w:r>
        <w:rPr>
          <w:rFonts w:ascii="Times New Roman" w:hAnsi="Times New Roman" w:cs="Times New Roman"/>
        </w:rPr>
        <w:t>”</w:t>
      </w:r>
    </w:p>
    <w:p w:rsidR="00367C4D" w:rsidRDefault="00E426C6" w:rsidP="004415E5">
      <w:pPr>
        <w:pStyle w:val="Standard"/>
        <w:spacing w:before="2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(6) Az Érdekegyeztető Tanács akkor határozatképes, ha </w:t>
      </w:r>
      <w:r>
        <w:rPr>
          <w:rFonts w:ascii="Times New Roman" w:hAnsi="Times New Roman" w:cs="Times New Roman"/>
          <w:b/>
        </w:rPr>
        <w:t>mindkét oldal részéről legalább 2-2 fő jelen van</w:t>
      </w:r>
      <w:r>
        <w:rPr>
          <w:rFonts w:ascii="Times New Roman" w:hAnsi="Times New Roman" w:cs="Times New Roman"/>
        </w:rPr>
        <w:t xml:space="preserve">. Az Érdekegyeztető Tanács a felmerült problémákról lehetőség szerint egyhangú állásfoglalást alakít ki. Ha </w:t>
      </w:r>
      <w:r>
        <w:rPr>
          <w:rFonts w:ascii="Times New Roman" w:hAnsi="Times New Roman" w:cs="Times New Roman"/>
          <w:b/>
        </w:rPr>
        <w:t>a Tanács nem tud legalább többségi döntésre jutni vagy</w:t>
      </w:r>
      <w:r>
        <w:rPr>
          <w:rFonts w:ascii="Times New Roman" w:hAnsi="Times New Roman" w:cs="Times New Roman"/>
        </w:rPr>
        <w:t xml:space="preserve"> a többséggel kialakított állásfoglalással a </w:t>
      </w:r>
      <w:r>
        <w:rPr>
          <w:rFonts w:ascii="Times New Roman" w:hAnsi="Times New Roman" w:cs="Times New Roman"/>
          <w:b/>
        </w:rPr>
        <w:t>dékán vagy a Tanács kari szakszervezeti vezető tagja</w:t>
      </w:r>
      <w:r>
        <w:rPr>
          <w:rFonts w:ascii="Times New Roman" w:hAnsi="Times New Roman" w:cs="Times New Roman"/>
        </w:rPr>
        <w:t xml:space="preserve"> nem ért egyet, akkor a kari Érdekegyeztető Tanács az ELTE Intézményi Érdekegyeztető Tanácshoz fordul</w:t>
      </w:r>
      <w:r>
        <w:rPr>
          <w:rFonts w:ascii="Times New Roman" w:hAnsi="Times New Roman" w:cs="Times New Roman"/>
          <w:b/>
        </w:rPr>
        <w:t>hat.</w:t>
      </w:r>
    </w:p>
    <w:p w:rsidR="00367C4D" w:rsidRDefault="00367C4D" w:rsidP="00FA3E45">
      <w:pPr>
        <w:pStyle w:val="Standard"/>
        <w:jc w:val="both"/>
        <w:rPr>
          <w:rFonts w:ascii="Times New Roman" w:hAnsi="Times New Roman" w:cs="Times New Roman"/>
          <w:b/>
        </w:rPr>
      </w:pPr>
    </w:p>
    <w:p w:rsidR="00367C4D" w:rsidRDefault="00E426C6" w:rsidP="00FA3E45">
      <w:pPr>
        <w:pStyle w:val="Standard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Tanács 12 igen, 8 nem, 1 tartózkodás mellett elfogadta a javaslatot.</w:t>
      </w:r>
    </w:p>
    <w:p w:rsidR="00367C4D" w:rsidRDefault="00367C4D" w:rsidP="00FA3E45">
      <w:pPr>
        <w:pStyle w:val="Standard"/>
        <w:jc w:val="both"/>
        <w:rPr>
          <w:rFonts w:ascii="Times New Roman" w:hAnsi="Times New Roman" w:cs="Times New Roman"/>
        </w:rPr>
      </w:pPr>
    </w:p>
    <w:p w:rsidR="00367C4D" w:rsidRDefault="00E426C6" w:rsidP="00FA3E45">
      <w:pPr>
        <w:pStyle w:val="Standard"/>
        <w:jc w:val="both"/>
      </w:pPr>
      <w:proofErr w:type="spellStart"/>
      <w:r>
        <w:rPr>
          <w:rFonts w:ascii="Times New Roman" w:hAnsi="Times New Roman" w:cs="Times New Roman"/>
        </w:rPr>
        <w:t>Páfia</w:t>
      </w:r>
      <w:proofErr w:type="spellEnd"/>
      <w:r>
        <w:rPr>
          <w:rFonts w:ascii="Times New Roman" w:hAnsi="Times New Roman" w:cs="Times New Roman"/>
        </w:rPr>
        <w:t xml:space="preserve"> Zsolt mestertanár javasolta egy új (7) bekezdés beszúrását a 15.§</w:t>
      </w:r>
      <w:proofErr w:type="spellStart"/>
      <w:r>
        <w:rPr>
          <w:rFonts w:ascii="Times New Roman" w:hAnsi="Times New Roman" w:cs="Times New Roman"/>
        </w:rPr>
        <w:t>-ba</w:t>
      </w:r>
      <w:proofErr w:type="spellEnd"/>
      <w:r>
        <w:rPr>
          <w:rFonts w:ascii="Times New Roman" w:hAnsi="Times New Roman" w:cs="Times New Roman"/>
        </w:rPr>
        <w:t>:</w:t>
      </w:r>
    </w:p>
    <w:p w:rsidR="00367C4D" w:rsidRPr="00FA3E45" w:rsidRDefault="00E426C6" w:rsidP="00FA3E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„Az Érdekegyeztető Tanács mindkét oldal részéről elfogadott, egyhangú vagy többségi támogatással kialakított állásfoglalásai a tárgyalt kérdések tekintetében olyan ajánlást jelentenek, amelyeket az adott </w:t>
      </w:r>
      <w:proofErr w:type="gramStart"/>
      <w:r>
        <w:rPr>
          <w:rFonts w:ascii="Times New Roman" w:hAnsi="Times New Roman" w:cs="Times New Roman"/>
          <w:b/>
        </w:rPr>
        <w:t>kérdés(</w:t>
      </w:r>
      <w:proofErr w:type="spellStart"/>
      <w:proofErr w:type="gramEnd"/>
      <w:r>
        <w:rPr>
          <w:rFonts w:ascii="Times New Roman" w:hAnsi="Times New Roman" w:cs="Times New Roman"/>
          <w:b/>
        </w:rPr>
        <w:t>ek</w:t>
      </w:r>
      <w:proofErr w:type="spellEnd"/>
      <w:r>
        <w:rPr>
          <w:rFonts w:ascii="Times New Roman" w:hAnsi="Times New Roman" w:cs="Times New Roman"/>
          <w:b/>
        </w:rPr>
        <w:t>)</w:t>
      </w:r>
      <w:proofErr w:type="spellStart"/>
      <w:r>
        <w:rPr>
          <w:rFonts w:ascii="Times New Roman" w:hAnsi="Times New Roman" w:cs="Times New Roman"/>
          <w:b/>
        </w:rPr>
        <w:t>ben</w:t>
      </w:r>
      <w:proofErr w:type="spellEnd"/>
      <w:r>
        <w:rPr>
          <w:rFonts w:ascii="Times New Roman" w:hAnsi="Times New Roman" w:cs="Times New Roman"/>
          <w:b/>
        </w:rPr>
        <w:t xml:space="preserve"> a döntés(</w:t>
      </w:r>
      <w:proofErr w:type="spellStart"/>
      <w:r>
        <w:rPr>
          <w:rFonts w:ascii="Times New Roman" w:hAnsi="Times New Roman" w:cs="Times New Roman"/>
          <w:b/>
        </w:rPr>
        <w:t>ek</w:t>
      </w:r>
      <w:proofErr w:type="spellEnd"/>
      <w:r>
        <w:rPr>
          <w:rFonts w:ascii="Times New Roman" w:hAnsi="Times New Roman" w:cs="Times New Roman"/>
          <w:b/>
        </w:rPr>
        <w:t>) meghozatalakor irányadónak kell tekinteni.”</w:t>
      </w:r>
    </w:p>
    <w:p w:rsidR="00367C4D" w:rsidRPr="00FA3E45" w:rsidRDefault="00E426C6" w:rsidP="00FA3E45">
      <w:pPr>
        <w:pStyle w:val="Cmkzpre"/>
        <w:spacing w:before="120" w:after="240" w:line="200" w:lineRule="atLeast"/>
        <w:ind w:firstLine="284"/>
        <w:jc w:val="left"/>
        <w:rPr>
          <w:b w:val="0"/>
          <w:szCs w:val="24"/>
        </w:rPr>
      </w:pPr>
      <w:r>
        <w:rPr>
          <w:b w:val="0"/>
          <w:szCs w:val="24"/>
        </w:rPr>
        <w:t>A Tanács 5 igen, 3 nem, 13 tartózkodás mellett nem támogatta a javaslatot.</w:t>
      </w:r>
    </w:p>
    <w:p w:rsidR="00367C4D" w:rsidRDefault="00E426C6" w:rsidP="00FA3E45">
      <w:pPr>
        <w:pStyle w:val="Cmkzpre"/>
        <w:spacing w:before="0" w:after="240" w:line="200" w:lineRule="atLeast"/>
        <w:jc w:val="both"/>
      </w:pPr>
      <w:proofErr w:type="spellStart"/>
      <w:r>
        <w:rPr>
          <w:b w:val="0"/>
        </w:rPr>
        <w:t>Páfia</w:t>
      </w:r>
      <w:proofErr w:type="spellEnd"/>
      <w:r>
        <w:rPr>
          <w:b w:val="0"/>
        </w:rPr>
        <w:t xml:space="preserve"> Zsolt </w:t>
      </w:r>
      <w:r w:rsidR="003E540E">
        <w:rPr>
          <w:b w:val="0"/>
        </w:rPr>
        <w:t>mestertanár</w:t>
      </w:r>
      <w:r>
        <w:rPr>
          <w:b w:val="0"/>
        </w:rPr>
        <w:t xml:space="preserve"> javasolta a 15.§ (7) bekezdésének módosítását</w:t>
      </w:r>
      <w:proofErr w:type="gramStart"/>
      <w:r>
        <w:rPr>
          <w:b w:val="0"/>
        </w:rPr>
        <w:t>:Az</w:t>
      </w:r>
      <w:proofErr w:type="gramEnd"/>
      <w:r>
        <w:rPr>
          <w:b w:val="0"/>
        </w:rPr>
        <w:t xml:space="preserve"> Érdekegyeztető Tanács üléseiről emlékeztető készül, amelyet a dékán és a Tanács egyik, a </w:t>
      </w:r>
      <w:r>
        <w:t xml:space="preserve">kari szakszervezethez tartozó </w:t>
      </w:r>
      <w:r>
        <w:rPr>
          <w:b w:val="0"/>
        </w:rPr>
        <w:t>tagja hitelesít.</w:t>
      </w:r>
      <w:r>
        <w:t xml:space="preserve"> </w:t>
      </w:r>
    </w:p>
    <w:p w:rsidR="00367C4D" w:rsidRPr="004415E5" w:rsidRDefault="00E426C6" w:rsidP="004415E5">
      <w:pPr>
        <w:pStyle w:val="Cmkzpre"/>
        <w:spacing w:before="0" w:after="240" w:line="200" w:lineRule="atLeast"/>
        <w:ind w:firstLine="284"/>
        <w:jc w:val="left"/>
      </w:pPr>
      <w:r w:rsidRPr="003E540E">
        <w:rPr>
          <w:b w:val="0"/>
        </w:rPr>
        <w:t xml:space="preserve">A Tanács </w:t>
      </w:r>
      <w:proofErr w:type="gramStart"/>
      <w:r w:rsidRPr="003E540E">
        <w:rPr>
          <w:b w:val="0"/>
        </w:rPr>
        <w:t>egyhangúlag</w:t>
      </w:r>
      <w:proofErr w:type="gramEnd"/>
      <w:r w:rsidRPr="003E540E">
        <w:rPr>
          <w:b w:val="0"/>
        </w:rPr>
        <w:t xml:space="preserve"> elfogadta a javaslatot.</w:t>
      </w:r>
    </w:p>
    <w:p w:rsidR="00367C4D" w:rsidRDefault="00E426C6" w:rsidP="004415E5">
      <w:pPr>
        <w:pStyle w:val="Cmkzpre"/>
        <w:spacing w:before="0" w:after="240" w:line="200" w:lineRule="atLeast"/>
        <w:jc w:val="left"/>
        <w:rPr>
          <w:b w:val="0"/>
          <w:szCs w:val="24"/>
        </w:rPr>
      </w:pPr>
      <w:r>
        <w:rPr>
          <w:b w:val="0"/>
          <w:szCs w:val="24"/>
        </w:rPr>
        <w:t xml:space="preserve">A Kari Tanács </w:t>
      </w:r>
      <w:proofErr w:type="gramStart"/>
      <w:r>
        <w:rPr>
          <w:b w:val="0"/>
          <w:color w:val="000000"/>
          <w:szCs w:val="24"/>
        </w:rPr>
        <w:t>egyhangúlag</w:t>
      </w:r>
      <w:proofErr w:type="gramEnd"/>
      <w:r>
        <w:rPr>
          <w:b w:val="0"/>
          <w:szCs w:val="24"/>
        </w:rPr>
        <w:t xml:space="preserve"> elfogadta az 3. melléklet szerint a Kari </w:t>
      </w:r>
      <w:proofErr w:type="spellStart"/>
      <w:r>
        <w:rPr>
          <w:b w:val="0"/>
          <w:szCs w:val="24"/>
        </w:rPr>
        <w:t>SzMR-t</w:t>
      </w:r>
      <w:proofErr w:type="spellEnd"/>
      <w:r>
        <w:rPr>
          <w:b w:val="0"/>
          <w:szCs w:val="24"/>
        </w:rPr>
        <w:t>.</w:t>
      </w:r>
    </w:p>
    <w:p w:rsidR="00367C4D" w:rsidRDefault="00367C4D">
      <w:pPr>
        <w:spacing w:line="360" w:lineRule="auto"/>
        <w:ind w:left="357" w:firstLine="69"/>
        <w:rPr>
          <w:szCs w:val="24"/>
          <w:lang w:eastAsia="en-US"/>
        </w:rPr>
      </w:pPr>
    </w:p>
    <w:p w:rsidR="00367C4D" w:rsidRDefault="00367C4D">
      <w:pPr>
        <w:pStyle w:val="Cmkzpre"/>
        <w:numPr>
          <w:ilvl w:val="0"/>
          <w:numId w:val="1"/>
        </w:numPr>
        <w:spacing w:before="0" w:after="240" w:line="200" w:lineRule="atLeast"/>
        <w:rPr>
          <w:szCs w:val="24"/>
          <w:lang w:eastAsia="en-US"/>
        </w:rPr>
      </w:pPr>
    </w:p>
    <w:p w:rsidR="00367C4D" w:rsidRDefault="00E426C6">
      <w:pPr>
        <w:pStyle w:val="Cmkzpre"/>
        <w:spacing w:before="0" w:after="240" w:line="200" w:lineRule="atLeast"/>
        <w:ind w:firstLine="567"/>
        <w:jc w:val="left"/>
        <w:rPr>
          <w:b w:val="0"/>
          <w:szCs w:val="24"/>
        </w:rPr>
      </w:pPr>
      <w:r>
        <w:rPr>
          <w:b w:val="0"/>
          <w:szCs w:val="24"/>
        </w:rPr>
        <w:t xml:space="preserve">A Kari Tanács </w:t>
      </w:r>
      <w:proofErr w:type="gramStart"/>
      <w:r>
        <w:rPr>
          <w:b w:val="0"/>
          <w:szCs w:val="24"/>
        </w:rPr>
        <w:t>egyhangúlag</w:t>
      </w:r>
      <w:proofErr w:type="gramEnd"/>
      <w:r>
        <w:rPr>
          <w:b w:val="0"/>
          <w:szCs w:val="24"/>
        </w:rPr>
        <w:t xml:space="preserve"> támogatta a Hallgatói Önkormányzat Alapszabályának módosítására tett javaslatot.</w:t>
      </w:r>
    </w:p>
    <w:p w:rsidR="004415E5" w:rsidRDefault="004415E5">
      <w:pPr>
        <w:suppressAutoHyphens w:val="0"/>
        <w:spacing w:line="276" w:lineRule="auto"/>
        <w:rPr>
          <w:szCs w:val="24"/>
        </w:rPr>
      </w:pPr>
      <w:r>
        <w:rPr>
          <w:b/>
          <w:szCs w:val="24"/>
        </w:rPr>
        <w:br w:type="page"/>
      </w:r>
    </w:p>
    <w:p w:rsidR="00367C4D" w:rsidRDefault="00367C4D">
      <w:pPr>
        <w:pStyle w:val="Cmkzpre"/>
        <w:numPr>
          <w:ilvl w:val="0"/>
          <w:numId w:val="1"/>
        </w:numPr>
        <w:spacing w:before="0" w:after="240" w:line="200" w:lineRule="atLeast"/>
        <w:rPr>
          <w:szCs w:val="24"/>
          <w:lang w:eastAsia="en-US"/>
        </w:rPr>
      </w:pPr>
    </w:p>
    <w:p w:rsidR="00367C4D" w:rsidRDefault="00E426C6">
      <w:pPr>
        <w:pStyle w:val="Cmkzpre"/>
        <w:spacing w:before="0" w:after="24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>Bejelentések</w:t>
      </w:r>
    </w:p>
    <w:p w:rsidR="00367C4D" w:rsidRDefault="00E426C6">
      <w:pPr>
        <w:pStyle w:val="bekezds"/>
        <w:spacing w:line="340" w:lineRule="atLeast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>A Dékán bejelentette, hogy:</w:t>
      </w:r>
    </w:p>
    <w:p w:rsidR="00367C4D" w:rsidRDefault="00E426C6">
      <w:pPr>
        <w:pStyle w:val="bekezds"/>
        <w:numPr>
          <w:ilvl w:val="0"/>
          <w:numId w:val="2"/>
        </w:numPr>
        <w:spacing w:before="0"/>
        <w:ind w:left="357" w:firstLine="0"/>
        <w:rPr>
          <w:szCs w:val="24"/>
          <w:lang w:eastAsia="en-US"/>
        </w:rPr>
      </w:pPr>
      <w:r>
        <w:rPr>
          <w:szCs w:val="24"/>
        </w:rPr>
        <w:t>Elhunyt Szegedi Nándor, a Földrajz-és Földtudomány</w:t>
      </w:r>
      <w:r w:rsidR="003E540E">
        <w:rPr>
          <w:szCs w:val="24"/>
        </w:rPr>
        <w:t xml:space="preserve">i Intézet Regionális Tudományi </w:t>
      </w:r>
      <w:r>
        <w:rPr>
          <w:szCs w:val="24"/>
        </w:rPr>
        <w:t xml:space="preserve">Tanszékének nyugdíjas munkatársa. Elhunyt a Fizikai Intézett két nyugalmazott oktatója, Főzi István egyetemi docens és </w:t>
      </w:r>
      <w:proofErr w:type="spellStart"/>
      <w:r>
        <w:rPr>
          <w:szCs w:val="24"/>
        </w:rPr>
        <w:t>Skrapits</w:t>
      </w:r>
      <w:proofErr w:type="spellEnd"/>
      <w:r>
        <w:rPr>
          <w:szCs w:val="24"/>
        </w:rPr>
        <w:t xml:space="preserve"> Lajos adjunktus. </w:t>
      </w:r>
    </w:p>
    <w:p w:rsidR="00367C4D" w:rsidRDefault="00E426C6">
      <w:pPr>
        <w:pStyle w:val="bekezds"/>
        <w:numPr>
          <w:ilvl w:val="0"/>
          <w:numId w:val="2"/>
        </w:numPr>
        <w:spacing w:before="0"/>
        <w:ind w:left="357" w:firstLine="0"/>
        <w:rPr>
          <w:szCs w:val="24"/>
          <w:lang w:eastAsia="en-US"/>
        </w:rPr>
      </w:pPr>
      <w:r>
        <w:t xml:space="preserve">A </w:t>
      </w:r>
      <w:proofErr w:type="spellStart"/>
      <w:r>
        <w:t>Laser</w:t>
      </w:r>
      <w:proofErr w:type="spellEnd"/>
      <w:r>
        <w:t xml:space="preserve"> </w:t>
      </w:r>
      <w:proofErr w:type="spellStart"/>
      <w:r>
        <w:t>Interferometer</w:t>
      </w:r>
      <w:proofErr w:type="spellEnd"/>
      <w:r>
        <w:t xml:space="preserve"> </w:t>
      </w:r>
      <w:proofErr w:type="spellStart"/>
      <w:r>
        <w:t>Gravitational-wave</w:t>
      </w:r>
      <w:proofErr w:type="spellEnd"/>
      <w:r>
        <w:t xml:space="preserve"> </w:t>
      </w:r>
      <w:proofErr w:type="spellStart"/>
      <w:r>
        <w:t>Observatory</w:t>
      </w:r>
      <w:proofErr w:type="spellEnd"/>
      <w:r>
        <w:t xml:space="preserve"> (LIGO) összeütköző fekete lyukakból érkezett gravitációs hullámokat észlelt. A felfedezésben magyar kutatók, köztük Frei Zsolt, az ELTE TTK Atomfizikai Tanszék tanszékvezető professzorának kutatócsoportja is részt vett. </w:t>
      </w:r>
    </w:p>
    <w:p w:rsidR="00367C4D" w:rsidRDefault="003E540E">
      <w:pPr>
        <w:pStyle w:val="bekezds"/>
        <w:numPr>
          <w:ilvl w:val="0"/>
          <w:numId w:val="2"/>
        </w:numPr>
        <w:spacing w:before="0"/>
        <w:ind w:left="357" w:firstLine="0"/>
        <w:rPr>
          <w:szCs w:val="24"/>
          <w:lang w:eastAsia="en-US"/>
        </w:rPr>
      </w:pPr>
      <w:r>
        <w:t xml:space="preserve">Az ELTE </w:t>
      </w:r>
      <w:r w:rsidR="00E426C6">
        <w:t xml:space="preserve">konzisztóriuma az alábbi összetételben állt fel: </w:t>
      </w:r>
      <w:r w:rsidR="00F52B48">
        <w:t xml:space="preserve">ifj. </w:t>
      </w:r>
      <w:proofErr w:type="spellStart"/>
      <w:r w:rsidR="00E426C6">
        <w:t>Bogsch</w:t>
      </w:r>
      <w:proofErr w:type="spellEnd"/>
      <w:r w:rsidR="00E426C6">
        <w:t xml:space="preserve"> Erik, a Richter Gedeon </w:t>
      </w:r>
      <w:proofErr w:type="spellStart"/>
      <w:r w:rsidR="00E426C6">
        <w:t>Nyrt</w:t>
      </w:r>
      <w:proofErr w:type="spellEnd"/>
      <w:r w:rsidR="00F52B48">
        <w:t>. biotechnológia üzletágának vezetője</w:t>
      </w:r>
      <w:bookmarkStart w:id="0" w:name="_GoBack"/>
      <w:bookmarkEnd w:id="0"/>
      <w:r w:rsidR="00E426C6">
        <w:t xml:space="preserve">, Mészáros Csaba, az </w:t>
      </w:r>
      <w:proofErr w:type="spellStart"/>
      <w:r w:rsidR="00E426C6">
        <w:t>Evopro</w:t>
      </w:r>
      <w:proofErr w:type="spellEnd"/>
      <w:r w:rsidR="00E426C6">
        <w:t xml:space="preserve"> Kft. ügyvezető igazgatója, Szapáry György, a Magyar Nemzeti Bank elnöki főtanácsadója, Mezey Barna rektor és </w:t>
      </w:r>
      <w:proofErr w:type="spellStart"/>
      <w:r w:rsidR="00E426C6">
        <w:t>Scheuer</w:t>
      </w:r>
      <w:proofErr w:type="spellEnd"/>
      <w:r w:rsidR="00E426C6">
        <w:t xml:space="preserve"> Gyula kancellár.</w:t>
      </w:r>
    </w:p>
    <w:p w:rsidR="00367C4D" w:rsidRDefault="00E426C6">
      <w:pPr>
        <w:pStyle w:val="Listaszerbekezds"/>
        <w:numPr>
          <w:ilvl w:val="0"/>
          <w:numId w:val="2"/>
        </w:numPr>
        <w:suppressAutoHyphens w:val="0"/>
        <w:spacing w:after="200"/>
        <w:ind w:left="357" w:firstLine="0"/>
        <w:contextualSpacing/>
        <w:jc w:val="both"/>
      </w:pPr>
      <w:r>
        <w:rPr>
          <w:bCs/>
        </w:rPr>
        <w:t>Homonnay Zoltán egyetemi tanár lett a Tanárképző Központ főigazgató</w:t>
      </w:r>
      <w:r w:rsidR="003E540E">
        <w:rPr>
          <w:bCs/>
        </w:rPr>
        <w:t>-</w:t>
      </w:r>
      <w:r>
        <w:rPr>
          <w:bCs/>
        </w:rPr>
        <w:t>helyettese.</w:t>
      </w:r>
    </w:p>
    <w:p w:rsidR="00367C4D" w:rsidRDefault="00E426C6">
      <w:pPr>
        <w:pStyle w:val="Listaszerbekezds"/>
        <w:numPr>
          <w:ilvl w:val="0"/>
          <w:numId w:val="2"/>
        </w:numPr>
        <w:suppressAutoHyphens w:val="0"/>
        <w:spacing w:after="200"/>
        <w:ind w:left="357" w:firstLine="0"/>
        <w:contextualSpacing/>
        <w:jc w:val="both"/>
      </w:pPr>
      <w:r>
        <w:t xml:space="preserve">A dékánjelölt bemutatkozására 2016. március 9-én, szerdán 16 órakor a Konferenciateremben kerül sor a Kar Tanácsának, a Professzori Tanácsnak és a HÖK választmányának együttes ülésén, mely a Kar polgárai számára nyilvános. </w:t>
      </w:r>
    </w:p>
    <w:p w:rsidR="00367C4D" w:rsidRDefault="00E426C6">
      <w:pPr>
        <w:pStyle w:val="Listaszerbekezds"/>
        <w:numPr>
          <w:ilvl w:val="0"/>
          <w:numId w:val="2"/>
        </w:numPr>
        <w:suppressAutoHyphens w:val="0"/>
        <w:spacing w:after="200"/>
        <w:ind w:left="357" w:firstLine="0"/>
        <w:contextualSpacing/>
        <w:jc w:val="both"/>
      </w:pPr>
      <w:r>
        <w:t>A Kari Tanács dékánválasztó ülése 2016. március 16-án 14 órakor lesz, ezt követi a Tanács rendes ülése.</w:t>
      </w:r>
    </w:p>
    <w:p w:rsidR="00367C4D" w:rsidRDefault="00367C4D">
      <w:pPr>
        <w:spacing w:line="200" w:lineRule="atLeast"/>
        <w:ind w:left="360"/>
        <w:jc w:val="both"/>
        <w:rPr>
          <w:szCs w:val="24"/>
        </w:rPr>
      </w:pPr>
    </w:p>
    <w:p w:rsidR="00367C4D" w:rsidRDefault="00E426C6">
      <w:pPr>
        <w:spacing w:line="200" w:lineRule="atLeast"/>
        <w:ind w:left="360"/>
        <w:jc w:val="center"/>
        <w:rPr>
          <w:szCs w:val="24"/>
        </w:rPr>
      </w:pPr>
      <w:proofErr w:type="spellStart"/>
      <w:r>
        <w:rPr>
          <w:szCs w:val="24"/>
        </w:rPr>
        <w:t>kmf</w:t>
      </w:r>
      <w:proofErr w:type="spellEnd"/>
      <w:r>
        <w:rPr>
          <w:szCs w:val="24"/>
        </w:rPr>
        <w:t>.</w:t>
      </w:r>
    </w:p>
    <w:p w:rsidR="00367C4D" w:rsidRDefault="00367C4D">
      <w:pPr>
        <w:spacing w:line="340" w:lineRule="atLeast"/>
        <w:jc w:val="center"/>
        <w:rPr>
          <w:szCs w:val="24"/>
        </w:rPr>
      </w:pPr>
    </w:p>
    <w:p w:rsidR="00367C4D" w:rsidRDefault="00367C4D">
      <w:pPr>
        <w:spacing w:line="340" w:lineRule="atLeast"/>
        <w:jc w:val="center"/>
        <w:rPr>
          <w:szCs w:val="24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4606"/>
        <w:gridCol w:w="4604"/>
      </w:tblGrid>
      <w:tr w:rsidR="00367C4D">
        <w:tc>
          <w:tcPr>
            <w:tcW w:w="4605" w:type="dxa"/>
            <w:shd w:val="clear" w:color="auto" w:fill="auto"/>
          </w:tcPr>
          <w:p w:rsidR="00367C4D" w:rsidRDefault="00E426C6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Hoffmann-né dr. Csibra Klára s.k.</w:t>
            </w:r>
            <w:r>
              <w:rPr>
                <w:szCs w:val="24"/>
              </w:rPr>
              <w:br/>
              <w:t>a KT titkára</w:t>
            </w:r>
          </w:p>
        </w:tc>
        <w:tc>
          <w:tcPr>
            <w:tcW w:w="4604" w:type="dxa"/>
            <w:shd w:val="clear" w:color="auto" w:fill="auto"/>
          </w:tcPr>
          <w:p w:rsidR="00367C4D" w:rsidRDefault="00E426C6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Surján Péter s.k.</w:t>
            </w:r>
            <w:r>
              <w:rPr>
                <w:szCs w:val="24"/>
              </w:rPr>
              <w:br/>
              <w:t>dékán</w:t>
            </w:r>
          </w:p>
        </w:tc>
      </w:tr>
    </w:tbl>
    <w:p w:rsidR="00367C4D" w:rsidRDefault="00367C4D">
      <w:pPr>
        <w:spacing w:line="340" w:lineRule="atLeast"/>
        <w:rPr>
          <w:szCs w:val="24"/>
        </w:rPr>
      </w:pPr>
    </w:p>
    <w:p w:rsidR="00367C4D" w:rsidRDefault="00367C4D">
      <w:pPr>
        <w:spacing w:line="340" w:lineRule="atLeast"/>
        <w:rPr>
          <w:szCs w:val="24"/>
        </w:rPr>
      </w:pPr>
    </w:p>
    <w:p w:rsidR="00367C4D" w:rsidRDefault="00367C4D"/>
    <w:sectPr w:rsidR="00367C4D"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C6A" w:rsidRDefault="00892C6A">
      <w:r>
        <w:separator/>
      </w:r>
    </w:p>
  </w:endnote>
  <w:endnote w:type="continuationSeparator" w:id="0">
    <w:p w:rsidR="00892C6A" w:rsidRDefault="0089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713268"/>
      <w:docPartObj>
        <w:docPartGallery w:val="Page Numbers (Bottom of Page)"/>
        <w:docPartUnique/>
      </w:docPartObj>
    </w:sdtPr>
    <w:sdtEndPr/>
    <w:sdtContent>
      <w:p w:rsidR="00367C4D" w:rsidRDefault="00E426C6">
        <w:pPr>
          <w:pStyle w:val="llb"/>
        </w:pPr>
        <w:r>
          <w:tab/>
        </w:r>
        <w:r>
          <w:fldChar w:fldCharType="begin"/>
        </w:r>
        <w:r>
          <w:instrText>PAGE</w:instrText>
        </w:r>
        <w:r>
          <w:fldChar w:fldCharType="separate"/>
        </w:r>
        <w:r w:rsidR="00F52B48">
          <w:rPr>
            <w:noProof/>
          </w:rPr>
          <w:t>4</w:t>
        </w:r>
        <w:r>
          <w:fldChar w:fldCharType="end"/>
        </w:r>
      </w:p>
    </w:sdtContent>
  </w:sdt>
  <w:p w:rsidR="00367C4D" w:rsidRDefault="00367C4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C6A" w:rsidRDefault="00892C6A">
      <w:r>
        <w:separator/>
      </w:r>
    </w:p>
  </w:footnote>
  <w:footnote w:type="continuationSeparator" w:id="0">
    <w:p w:rsidR="00892C6A" w:rsidRDefault="00892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81D5E"/>
    <w:multiLevelType w:val="multilevel"/>
    <w:tmpl w:val="BAA0FA46"/>
    <w:lvl w:ilvl="0">
      <w:start w:val="1"/>
      <w:numFmt w:val="upperRoman"/>
      <w:lvlText w:val="%1."/>
      <w:lvlJc w:val="righ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11108A5"/>
    <w:multiLevelType w:val="multilevel"/>
    <w:tmpl w:val="C79408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E1C063F"/>
    <w:multiLevelType w:val="multilevel"/>
    <w:tmpl w:val="96ACD6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4D"/>
    <w:rsid w:val="00367C4D"/>
    <w:rsid w:val="003E540E"/>
    <w:rsid w:val="004415E5"/>
    <w:rsid w:val="00671C4B"/>
    <w:rsid w:val="00892C6A"/>
    <w:rsid w:val="009D4710"/>
    <w:rsid w:val="00B10340"/>
    <w:rsid w:val="00E426C6"/>
    <w:rsid w:val="00F52B48"/>
    <w:rsid w:val="00F52FEC"/>
    <w:rsid w:val="00F61987"/>
    <w:rsid w:val="00FA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751B6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1">
    <w:name w:val="heading 1"/>
    <w:basedOn w:val="Heading"/>
    <w:qFormat/>
    <w:pPr>
      <w:outlineLvl w:val="0"/>
    </w:pPr>
  </w:style>
  <w:style w:type="paragraph" w:styleId="Cmsor2">
    <w:name w:val="heading 2"/>
    <w:basedOn w:val="Heading"/>
    <w:qFormat/>
    <w:pPr>
      <w:outlineLvl w:val="1"/>
    </w:p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sakszvegChar">
    <w:name w:val="Csak szöveg Char"/>
    <w:basedOn w:val="Bekezdsalapbettpusa"/>
    <w:link w:val="Csakszveg"/>
    <w:uiPriority w:val="99"/>
    <w:qFormat/>
    <w:rsid w:val="00A751B6"/>
    <w:rPr>
      <w:rFonts w:ascii="Calibri" w:hAnsi="Calibri"/>
      <w:szCs w:val="21"/>
    </w:rPr>
  </w:style>
  <w:style w:type="character" w:customStyle="1" w:styleId="llbChar">
    <w:name w:val="Élőláb Char"/>
    <w:basedOn w:val="Bekezdsalapbettpusa"/>
    <w:uiPriority w:val="99"/>
    <w:qFormat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2D1CCF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fejChar">
    <w:name w:val="Élőfej Char"/>
    <w:basedOn w:val="Bekezdsalapbettpusa"/>
    <w:uiPriority w:val="99"/>
    <w:qFormat/>
    <w:rsid w:val="000D43B2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b w:val="0"/>
    </w:rPr>
  </w:style>
  <w:style w:type="paragraph" w:customStyle="1" w:styleId="Heading">
    <w:name w:val="Heading"/>
    <w:basedOn w:val="Norml"/>
    <w:next w:val="TextBody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customStyle="1" w:styleId="TextBody">
    <w:name w:val="Text Body"/>
    <w:basedOn w:val="Norml"/>
    <w:pPr>
      <w:spacing w:after="140" w:line="288" w:lineRule="auto"/>
    </w:pPr>
  </w:style>
  <w:style w:type="paragraph" w:styleId="Lista">
    <w:name w:val="List"/>
    <w:basedOn w:val="TextBody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customStyle="1" w:styleId="Cmkzpre">
    <w:name w:val="Cím középre"/>
    <w:basedOn w:val="Norml"/>
    <w:qFormat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qFormat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qFormat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qFormat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unhideWhenUsed/>
    <w:qFormat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paragraph" w:styleId="llb">
    <w:name w:val="footer"/>
    <w:basedOn w:val="Norml"/>
    <w:uiPriority w:val="99"/>
    <w:unhideWhenUsed/>
    <w:rsid w:val="00A751B6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2D1CCF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customStyle="1" w:styleId="dtum">
    <w:name w:val="dátum"/>
    <w:basedOn w:val="bekezds"/>
    <w:qFormat/>
    <w:rsid w:val="00D21FBD"/>
    <w:pPr>
      <w:suppressAutoHyphens w:val="0"/>
      <w:spacing w:before="600"/>
      <w:ind w:firstLine="0"/>
    </w:pPr>
    <w:rPr>
      <w:lang w:eastAsia="hu-HU"/>
    </w:rPr>
  </w:style>
  <w:style w:type="paragraph" w:styleId="lfej">
    <w:name w:val="header"/>
    <w:basedOn w:val="Norml"/>
    <w:uiPriority w:val="99"/>
    <w:unhideWhenUsed/>
    <w:rsid w:val="000D43B2"/>
    <w:pPr>
      <w:tabs>
        <w:tab w:val="center" w:pos="4536"/>
        <w:tab w:val="right" w:pos="9072"/>
      </w:tabs>
    </w:pPr>
  </w:style>
  <w:style w:type="paragraph" w:customStyle="1" w:styleId="Dtum1">
    <w:name w:val="Dátum1"/>
    <w:basedOn w:val="Norml"/>
    <w:qFormat/>
    <w:rsid w:val="00A34B97"/>
    <w:pPr>
      <w:suppressAutoHyphens w:val="0"/>
      <w:spacing w:before="600"/>
    </w:pPr>
    <w:rPr>
      <w:lang w:eastAsia="hu-HU"/>
    </w:rPr>
  </w:style>
  <w:style w:type="paragraph" w:customStyle="1" w:styleId="Standard">
    <w:name w:val="Standard"/>
    <w:qFormat/>
    <w:rsid w:val="00120FD2"/>
    <w:pPr>
      <w:widowControl w:val="0"/>
      <w:suppressAutoHyphens/>
      <w:spacing w:line="240" w:lineRule="auto"/>
      <w:textAlignment w:val="baseline"/>
    </w:pPr>
    <w:rPr>
      <w:rFonts w:ascii="Liberation Serif" w:eastAsia="WenQuanYi Zen Hei Sharp" w:hAnsi="Liberation Serif" w:cs="Lohit Devanagari"/>
      <w:color w:val="00000A"/>
      <w:sz w:val="24"/>
      <w:szCs w:val="24"/>
      <w:lang w:eastAsia="zh-CN" w:bidi="hi-IN"/>
    </w:rPr>
  </w:style>
  <w:style w:type="paragraph" w:customStyle="1" w:styleId="Quotations">
    <w:name w:val="Quotations"/>
    <w:basedOn w:val="Norml"/>
    <w:qFormat/>
  </w:style>
  <w:style w:type="paragraph" w:styleId="Cm">
    <w:name w:val="Title"/>
    <w:basedOn w:val="Heading"/>
    <w:qFormat/>
  </w:style>
  <w:style w:type="paragraph" w:styleId="Alcm">
    <w:name w:val="Subtitle"/>
    <w:basedOn w:val="Heading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751B6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1">
    <w:name w:val="heading 1"/>
    <w:basedOn w:val="Heading"/>
    <w:qFormat/>
    <w:pPr>
      <w:outlineLvl w:val="0"/>
    </w:pPr>
  </w:style>
  <w:style w:type="paragraph" w:styleId="Cmsor2">
    <w:name w:val="heading 2"/>
    <w:basedOn w:val="Heading"/>
    <w:qFormat/>
    <w:pPr>
      <w:outlineLvl w:val="1"/>
    </w:p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sakszvegChar">
    <w:name w:val="Csak szöveg Char"/>
    <w:basedOn w:val="Bekezdsalapbettpusa"/>
    <w:link w:val="Csakszveg"/>
    <w:uiPriority w:val="99"/>
    <w:qFormat/>
    <w:rsid w:val="00A751B6"/>
    <w:rPr>
      <w:rFonts w:ascii="Calibri" w:hAnsi="Calibri"/>
      <w:szCs w:val="21"/>
    </w:rPr>
  </w:style>
  <w:style w:type="character" w:customStyle="1" w:styleId="llbChar">
    <w:name w:val="Élőláb Char"/>
    <w:basedOn w:val="Bekezdsalapbettpusa"/>
    <w:uiPriority w:val="99"/>
    <w:qFormat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2D1CCF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fejChar">
    <w:name w:val="Élőfej Char"/>
    <w:basedOn w:val="Bekezdsalapbettpusa"/>
    <w:uiPriority w:val="99"/>
    <w:qFormat/>
    <w:rsid w:val="000D43B2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b w:val="0"/>
    </w:rPr>
  </w:style>
  <w:style w:type="paragraph" w:customStyle="1" w:styleId="Heading">
    <w:name w:val="Heading"/>
    <w:basedOn w:val="Norml"/>
    <w:next w:val="TextBody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customStyle="1" w:styleId="TextBody">
    <w:name w:val="Text Body"/>
    <w:basedOn w:val="Norml"/>
    <w:pPr>
      <w:spacing w:after="140" w:line="288" w:lineRule="auto"/>
    </w:pPr>
  </w:style>
  <w:style w:type="paragraph" w:styleId="Lista">
    <w:name w:val="List"/>
    <w:basedOn w:val="TextBody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customStyle="1" w:styleId="Cmkzpre">
    <w:name w:val="Cím középre"/>
    <w:basedOn w:val="Norml"/>
    <w:qFormat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qFormat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qFormat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qFormat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unhideWhenUsed/>
    <w:qFormat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paragraph" w:styleId="llb">
    <w:name w:val="footer"/>
    <w:basedOn w:val="Norml"/>
    <w:uiPriority w:val="99"/>
    <w:unhideWhenUsed/>
    <w:rsid w:val="00A751B6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2D1CCF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customStyle="1" w:styleId="dtum">
    <w:name w:val="dátum"/>
    <w:basedOn w:val="bekezds"/>
    <w:qFormat/>
    <w:rsid w:val="00D21FBD"/>
    <w:pPr>
      <w:suppressAutoHyphens w:val="0"/>
      <w:spacing w:before="600"/>
      <w:ind w:firstLine="0"/>
    </w:pPr>
    <w:rPr>
      <w:lang w:eastAsia="hu-HU"/>
    </w:rPr>
  </w:style>
  <w:style w:type="paragraph" w:styleId="lfej">
    <w:name w:val="header"/>
    <w:basedOn w:val="Norml"/>
    <w:uiPriority w:val="99"/>
    <w:unhideWhenUsed/>
    <w:rsid w:val="000D43B2"/>
    <w:pPr>
      <w:tabs>
        <w:tab w:val="center" w:pos="4536"/>
        <w:tab w:val="right" w:pos="9072"/>
      </w:tabs>
    </w:pPr>
  </w:style>
  <w:style w:type="paragraph" w:customStyle="1" w:styleId="Dtum1">
    <w:name w:val="Dátum1"/>
    <w:basedOn w:val="Norml"/>
    <w:qFormat/>
    <w:rsid w:val="00A34B97"/>
    <w:pPr>
      <w:suppressAutoHyphens w:val="0"/>
      <w:spacing w:before="600"/>
    </w:pPr>
    <w:rPr>
      <w:lang w:eastAsia="hu-HU"/>
    </w:rPr>
  </w:style>
  <w:style w:type="paragraph" w:customStyle="1" w:styleId="Standard">
    <w:name w:val="Standard"/>
    <w:qFormat/>
    <w:rsid w:val="00120FD2"/>
    <w:pPr>
      <w:widowControl w:val="0"/>
      <w:suppressAutoHyphens/>
      <w:spacing w:line="240" w:lineRule="auto"/>
      <w:textAlignment w:val="baseline"/>
    </w:pPr>
    <w:rPr>
      <w:rFonts w:ascii="Liberation Serif" w:eastAsia="WenQuanYi Zen Hei Sharp" w:hAnsi="Liberation Serif" w:cs="Lohit Devanagari"/>
      <w:color w:val="00000A"/>
      <w:sz w:val="24"/>
      <w:szCs w:val="24"/>
      <w:lang w:eastAsia="zh-CN" w:bidi="hi-IN"/>
    </w:rPr>
  </w:style>
  <w:style w:type="paragraph" w:customStyle="1" w:styleId="Quotations">
    <w:name w:val="Quotations"/>
    <w:basedOn w:val="Norml"/>
    <w:qFormat/>
  </w:style>
  <w:style w:type="paragraph" w:styleId="Cm">
    <w:name w:val="Title"/>
    <w:basedOn w:val="Heading"/>
    <w:qFormat/>
  </w:style>
  <w:style w:type="paragraph" w:styleId="Alcm">
    <w:name w:val="Subtitle"/>
    <w:basedOn w:val="Heading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11B09-A87E-48FA-8B1E-2725463F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864</Words>
  <Characters>5969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4</cp:revision>
  <cp:lastPrinted>2015-01-21T06:52:00Z</cp:lastPrinted>
  <dcterms:created xsi:type="dcterms:W3CDTF">2016-02-24T07:32:00Z</dcterms:created>
  <dcterms:modified xsi:type="dcterms:W3CDTF">2016-02-24T07:35:00Z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